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C2A8E" w:rsidRDefault="00164E3E" w:rsidP="00D5566D">
      <w:pPr>
        <w:spacing w:after="0"/>
        <w:rPr>
          <w:color w:val="CA0064"/>
          <w:kern w:val="36"/>
          <w:sz w:val="88"/>
          <w:szCs w:val="88"/>
        </w:rPr>
      </w:pPr>
      <w:r>
        <w:rPr>
          <w:noProof/>
          <w:color w:val="CA0064"/>
          <w:sz w:val="22"/>
          <w:lang w:val="en-US" w:eastAsia="en-US"/>
        </w:rPr>
        <mc:AlternateContent>
          <mc:Choice Requires="wps">
            <w:drawing>
              <wp:anchor distT="0" distB="0" distL="114300" distR="114300" simplePos="0" relativeHeight="251660288" behindDoc="0" locked="0" layoutInCell="1" allowOverlap="1" wp14:anchorId="2697403D" wp14:editId="13882BCB">
                <wp:simplePos x="0" y="0"/>
                <wp:positionH relativeFrom="margin">
                  <wp:posOffset>-80010</wp:posOffset>
                </wp:positionH>
                <wp:positionV relativeFrom="paragraph">
                  <wp:posOffset>858520</wp:posOffset>
                </wp:positionV>
                <wp:extent cx="5810250" cy="102552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59" w:rsidRPr="005F2061" w:rsidRDefault="00523259" w:rsidP="009C2A8E">
                            <w:pPr>
                              <w:pBdr>
                                <w:top w:val="single" w:sz="8" w:space="1" w:color="CA0064"/>
                                <w:bottom w:val="single" w:sz="8" w:space="1" w:color="CA0064"/>
                              </w:pBdr>
                              <w:spacing w:line="240" w:lineRule="auto"/>
                              <w:rPr>
                                <w:color w:val="CA0064"/>
                                <w:sz w:val="2"/>
                                <w:szCs w:val="24"/>
                              </w:rPr>
                            </w:pPr>
                          </w:p>
                          <w:p w:rsidR="00523259" w:rsidRPr="00164E3E" w:rsidRDefault="00523259" w:rsidP="009C2A8E">
                            <w:pPr>
                              <w:pBdr>
                                <w:top w:val="single" w:sz="8" w:space="1" w:color="CA0064"/>
                                <w:bottom w:val="single" w:sz="8" w:space="1" w:color="CA0064"/>
                              </w:pBdr>
                              <w:spacing w:line="240" w:lineRule="auto"/>
                              <w:rPr>
                                <w:color w:val="CA0064"/>
                                <w:sz w:val="26"/>
                                <w:szCs w:val="26"/>
                              </w:rPr>
                            </w:pPr>
                            <w:r w:rsidRPr="00164E3E">
                              <w:rPr>
                                <w:color w:val="CA0064"/>
                                <w:sz w:val="26"/>
                                <w:szCs w:val="26"/>
                              </w:rPr>
                              <w:t xml:space="preserve">Before you </w:t>
                            </w:r>
                            <w:r w:rsidR="0079007A" w:rsidRPr="00164E3E">
                              <w:rPr>
                                <w:color w:val="CA0064"/>
                                <w:sz w:val="26"/>
                                <w:szCs w:val="26"/>
                              </w:rPr>
                              <w:t>start a new Award module,</w:t>
                            </w:r>
                            <w:r w:rsidRPr="00164E3E">
                              <w:rPr>
                                <w:color w:val="CA0064"/>
                                <w:sz w:val="26"/>
                                <w:szCs w:val="26"/>
                              </w:rPr>
                              <w:t xml:space="preserve"> it is essential to read the </w:t>
                            </w:r>
                            <w:r w:rsidR="0079007A" w:rsidRPr="00164E3E">
                              <w:rPr>
                                <w:color w:val="CA0064"/>
                                <w:sz w:val="26"/>
                                <w:szCs w:val="26"/>
                              </w:rPr>
                              <w:t xml:space="preserve">following </w:t>
                            </w:r>
                            <w:r w:rsidRPr="00164E3E">
                              <w:rPr>
                                <w:color w:val="CA0064"/>
                                <w:sz w:val="26"/>
                                <w:szCs w:val="26"/>
                              </w:rPr>
                              <w:t xml:space="preserve">Terms and Conditions. These will answer </w:t>
                            </w:r>
                            <w:r w:rsidR="00164E3E">
                              <w:rPr>
                                <w:color w:val="CA0064"/>
                                <w:sz w:val="26"/>
                                <w:szCs w:val="26"/>
                              </w:rPr>
                              <w:t xml:space="preserve">any </w:t>
                            </w:r>
                            <w:r w:rsidRPr="00164E3E">
                              <w:rPr>
                                <w:color w:val="CA0064"/>
                                <w:sz w:val="26"/>
                                <w:szCs w:val="26"/>
                              </w:rPr>
                              <w:t xml:space="preserve">questions you may have on </w:t>
                            </w:r>
                            <w:r w:rsidR="00164E3E">
                              <w:rPr>
                                <w:color w:val="CA0064"/>
                                <w:sz w:val="26"/>
                                <w:szCs w:val="26"/>
                              </w:rPr>
                              <w:t>requirements, enrolment and 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7403D" id="_x0000_t202" coordsize="21600,21600" o:spt="202" path="m,l,21600r21600,l21600,xe">
                <v:stroke joinstyle="miter"/>
                <v:path gradientshapeok="t" o:connecttype="rect"/>
              </v:shapetype>
              <v:shape id="Text Box 2" o:spid="_x0000_s1026" type="#_x0000_t202" style="position:absolute;margin-left:-6.3pt;margin-top:67.6pt;width:457.5pt;height:8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wg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" filled="f" stroked="f">
                <v:textbox>
                  <w:txbxContent>
                    <w:p w:rsidR="00523259" w:rsidRPr="005F2061" w:rsidRDefault="00523259" w:rsidP="009C2A8E">
                      <w:pPr>
                        <w:pBdr>
                          <w:top w:val="single" w:sz="8" w:space="1" w:color="CA0064"/>
                          <w:bottom w:val="single" w:sz="8" w:space="1" w:color="CA0064"/>
                        </w:pBdr>
                        <w:spacing w:line="240" w:lineRule="auto"/>
                        <w:rPr>
                          <w:color w:val="CA0064"/>
                          <w:sz w:val="2"/>
                          <w:szCs w:val="24"/>
                        </w:rPr>
                      </w:pPr>
                    </w:p>
                    <w:p w:rsidR="00523259" w:rsidRPr="00164E3E" w:rsidRDefault="00523259" w:rsidP="009C2A8E">
                      <w:pPr>
                        <w:pBdr>
                          <w:top w:val="single" w:sz="8" w:space="1" w:color="CA0064"/>
                          <w:bottom w:val="single" w:sz="8" w:space="1" w:color="CA0064"/>
                        </w:pBdr>
                        <w:spacing w:line="240" w:lineRule="auto"/>
                        <w:rPr>
                          <w:color w:val="CA0064"/>
                          <w:sz w:val="26"/>
                          <w:szCs w:val="26"/>
                        </w:rPr>
                      </w:pPr>
                      <w:r w:rsidRPr="00164E3E">
                        <w:rPr>
                          <w:color w:val="CA0064"/>
                          <w:sz w:val="26"/>
                          <w:szCs w:val="26"/>
                        </w:rPr>
                        <w:t xml:space="preserve">Before you </w:t>
                      </w:r>
                      <w:r w:rsidR="0079007A" w:rsidRPr="00164E3E">
                        <w:rPr>
                          <w:color w:val="CA0064"/>
                          <w:sz w:val="26"/>
                          <w:szCs w:val="26"/>
                        </w:rPr>
                        <w:t>start a new Award module,</w:t>
                      </w:r>
                      <w:r w:rsidRPr="00164E3E">
                        <w:rPr>
                          <w:color w:val="CA0064"/>
                          <w:sz w:val="26"/>
                          <w:szCs w:val="26"/>
                        </w:rPr>
                        <w:t xml:space="preserve"> it is essential to read the </w:t>
                      </w:r>
                      <w:r w:rsidR="0079007A" w:rsidRPr="00164E3E">
                        <w:rPr>
                          <w:color w:val="CA0064"/>
                          <w:sz w:val="26"/>
                          <w:szCs w:val="26"/>
                        </w:rPr>
                        <w:t xml:space="preserve">following </w:t>
                      </w:r>
                      <w:r w:rsidRPr="00164E3E">
                        <w:rPr>
                          <w:color w:val="CA0064"/>
                          <w:sz w:val="26"/>
                          <w:szCs w:val="26"/>
                        </w:rPr>
                        <w:t xml:space="preserve">Terms and Conditions. These will answer </w:t>
                      </w:r>
                      <w:r w:rsidR="00164E3E">
                        <w:rPr>
                          <w:color w:val="CA0064"/>
                          <w:sz w:val="26"/>
                          <w:szCs w:val="26"/>
                        </w:rPr>
                        <w:t xml:space="preserve">any </w:t>
                      </w:r>
                      <w:r w:rsidRPr="00164E3E">
                        <w:rPr>
                          <w:color w:val="CA0064"/>
                          <w:sz w:val="26"/>
                          <w:szCs w:val="26"/>
                        </w:rPr>
                        <w:t xml:space="preserve">questions you may have on </w:t>
                      </w:r>
                      <w:r w:rsidR="00164E3E">
                        <w:rPr>
                          <w:color w:val="CA0064"/>
                          <w:sz w:val="26"/>
                          <w:szCs w:val="26"/>
                        </w:rPr>
                        <w:t>requirements, enrolment and assessment.</w:t>
                      </w:r>
                    </w:p>
                  </w:txbxContent>
                </v:textbox>
                <w10:wrap type="square" anchorx="margin"/>
              </v:shape>
            </w:pict>
          </mc:Fallback>
        </mc:AlternateContent>
      </w:r>
      <w:r w:rsidR="009C2A8E" w:rsidRPr="00287142">
        <w:rPr>
          <w:color w:val="CA0064"/>
          <w:kern w:val="36"/>
          <w:sz w:val="88"/>
          <w:szCs w:val="88"/>
        </w:rPr>
        <w:t>Terms &amp; Conditions</w:t>
      </w:r>
    </w:p>
    <w:p w:rsidR="00D5566D" w:rsidRDefault="00D5566D" w:rsidP="00D5566D">
      <w:pPr>
        <w:pBdr>
          <w:bottom w:val="single" w:sz="8" w:space="0" w:color="CA0064"/>
        </w:pBdr>
        <w:spacing w:after="0"/>
        <w:rPr>
          <w:szCs w:val="20"/>
        </w:rPr>
      </w:pPr>
    </w:p>
    <w:p w:rsidR="0079007A" w:rsidRDefault="0079007A" w:rsidP="005B039D">
      <w:pPr>
        <w:pBdr>
          <w:bottom w:val="single" w:sz="8" w:space="0" w:color="CA0064"/>
        </w:pBdr>
        <w:rPr>
          <w:szCs w:val="20"/>
        </w:rPr>
      </w:pPr>
      <w:r w:rsidRPr="00287142">
        <w:rPr>
          <w:szCs w:val="20"/>
        </w:rPr>
        <w:t>Modules offered as part of the Award have been chosen to enhance your academic studies and increase your employability. Employers are keen to see how students hav</w:t>
      </w:r>
      <w:r>
        <w:rPr>
          <w:szCs w:val="20"/>
        </w:rPr>
        <w:t>e developed over their time at u</w:t>
      </w:r>
      <w:r w:rsidRPr="00287142">
        <w:rPr>
          <w:szCs w:val="20"/>
        </w:rPr>
        <w:t>niversity and th</w:t>
      </w:r>
      <w:r>
        <w:rPr>
          <w:szCs w:val="20"/>
        </w:rPr>
        <w:t xml:space="preserve">e </w:t>
      </w:r>
      <w:r w:rsidR="00D5566D">
        <w:rPr>
          <w:szCs w:val="20"/>
        </w:rPr>
        <w:t xml:space="preserve">Nottingham </w:t>
      </w:r>
      <w:r>
        <w:rPr>
          <w:szCs w:val="20"/>
        </w:rPr>
        <w:t>Advantage</w:t>
      </w:r>
      <w:r w:rsidRPr="00287142">
        <w:rPr>
          <w:szCs w:val="20"/>
        </w:rPr>
        <w:t xml:space="preserve"> Award is just one way of showing directly how a variety of skills have improved your employability and personal </w:t>
      </w:r>
      <w:r>
        <w:rPr>
          <w:szCs w:val="20"/>
        </w:rPr>
        <w:t>development</w:t>
      </w:r>
      <w:r w:rsidRPr="00287142">
        <w:rPr>
          <w:szCs w:val="20"/>
        </w:rPr>
        <w:t xml:space="preserve">. The Award </w:t>
      </w:r>
      <w:r>
        <w:rPr>
          <w:szCs w:val="20"/>
        </w:rPr>
        <w:t xml:space="preserve">(30 credits in total) </w:t>
      </w:r>
      <w:r w:rsidRPr="00287142">
        <w:rPr>
          <w:szCs w:val="20"/>
        </w:rPr>
        <w:t>is aimed at enhancing your academic s</w:t>
      </w:r>
      <w:r>
        <w:rPr>
          <w:szCs w:val="20"/>
        </w:rPr>
        <w:t xml:space="preserve">tudies not </w:t>
      </w:r>
      <w:r w:rsidRPr="00D60351">
        <w:rPr>
          <w:szCs w:val="20"/>
        </w:rPr>
        <w:t>competing with them.</w:t>
      </w:r>
    </w:p>
    <w:p w:rsidR="00D5566D" w:rsidRPr="00D60351" w:rsidRDefault="006E5542" w:rsidP="00D5566D">
      <w:pPr>
        <w:pBdr>
          <w:bottom w:val="single" w:sz="8" w:space="0" w:color="CA0064"/>
        </w:pBdr>
        <w:rPr>
          <w:szCs w:val="20"/>
        </w:rPr>
      </w:pPr>
      <w:r>
        <w:rPr>
          <w:noProof/>
          <w:szCs w:val="20"/>
          <w:lang w:val="en-US" w:eastAsia="en-US"/>
        </w:rPr>
        <mc:AlternateContent>
          <mc:Choice Requires="wps">
            <w:drawing>
              <wp:anchor distT="0" distB="0" distL="114300" distR="114300" simplePos="0" relativeHeight="251662336" behindDoc="1" locked="0" layoutInCell="1" allowOverlap="1">
                <wp:simplePos x="0" y="0"/>
                <wp:positionH relativeFrom="margin">
                  <wp:posOffset>-77470</wp:posOffset>
                </wp:positionH>
                <wp:positionV relativeFrom="paragraph">
                  <wp:posOffset>181610</wp:posOffset>
                </wp:positionV>
                <wp:extent cx="5810250" cy="178435"/>
                <wp:effectExtent l="0" t="0" r="1270" b="0"/>
                <wp:wrapTight wrapText="bothSides">
                  <wp:wrapPolygon edited="0">
                    <wp:start x="0" y="0"/>
                    <wp:lineTo x="0"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66D" w:rsidRPr="005F2061" w:rsidRDefault="00D5566D" w:rsidP="00D5566D">
                            <w:pPr>
                              <w:pBdr>
                                <w:top w:val="single" w:sz="8" w:space="1" w:color="CA0064"/>
                                <w:bottom w:val="single" w:sz="8" w:space="1" w:color="CA0064"/>
                              </w:pBdr>
                              <w:spacing w:line="240" w:lineRule="auto"/>
                              <w:rPr>
                                <w:color w:val="CA0064"/>
                                <w:sz w:val="2"/>
                                <w:szCs w:val="24"/>
                              </w:rPr>
                            </w:pPr>
                          </w:p>
                          <w:p w:rsidR="00D5566D" w:rsidRPr="005F2061" w:rsidRDefault="00D5566D" w:rsidP="00D5566D">
                            <w:pPr>
                              <w:pBdr>
                                <w:top w:val="single" w:sz="8" w:space="1" w:color="CA0064"/>
                                <w:bottom w:val="single" w:sz="8" w:space="1" w:color="CA0064"/>
                              </w:pBdr>
                              <w:spacing w:line="240" w:lineRule="auto"/>
                              <w:rPr>
                                <w:color w:val="CA0064"/>
                                <w:sz w:val="28"/>
                                <w:szCs w:val="24"/>
                              </w:rPr>
                            </w:pPr>
                            <w:r>
                              <w:rPr>
                                <w:color w:val="CA0064"/>
                                <w:sz w:val="28"/>
                                <w:szCs w:val="24"/>
                              </w:rPr>
                              <w:t>Before you start a new Award module, it is essential to read the following Terms and Conditions. These will answer several of the questions you may have on eligibility, registration and more.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6.1pt;margin-top:14.3pt;width:457.5pt;height:14.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VE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FZnHHQGTvcDuJk9HEOXHVM93Mnqq0ZCLlsqNuxGKTm2jNaQXWhv+mdX&#10;JxxtQdbjB1lDGLo10gHtG9Xb0kExEKBDlx5PnbGpVHAYJ2EQxWCqwBbOE3IZ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" filled="f" stroked="f">
                <v:textbox>
                  <w:txbxContent>
                    <w:p w:rsidR="00D5566D" w:rsidRPr="005F2061" w:rsidRDefault="00D5566D" w:rsidP="00D5566D">
                      <w:pPr>
                        <w:pBdr>
                          <w:top w:val="single" w:sz="8" w:space="1" w:color="CA0064"/>
                          <w:bottom w:val="single" w:sz="8" w:space="1" w:color="CA0064"/>
                        </w:pBdr>
                        <w:spacing w:line="240" w:lineRule="auto"/>
                        <w:rPr>
                          <w:color w:val="CA0064"/>
                          <w:sz w:val="2"/>
                          <w:szCs w:val="24"/>
                        </w:rPr>
                      </w:pPr>
                    </w:p>
                    <w:p w:rsidR="00D5566D" w:rsidRPr="005F2061" w:rsidRDefault="00D5566D" w:rsidP="00D5566D">
                      <w:pPr>
                        <w:pBdr>
                          <w:top w:val="single" w:sz="8" w:space="1" w:color="CA0064"/>
                          <w:bottom w:val="single" w:sz="8" w:space="1" w:color="CA0064"/>
                        </w:pBdr>
                        <w:spacing w:line="240" w:lineRule="auto"/>
                        <w:rPr>
                          <w:color w:val="CA0064"/>
                          <w:sz w:val="28"/>
                          <w:szCs w:val="24"/>
                        </w:rPr>
                      </w:pPr>
                      <w:r>
                        <w:rPr>
                          <w:color w:val="CA0064"/>
                          <w:sz w:val="28"/>
                          <w:szCs w:val="24"/>
                        </w:rPr>
                        <w:t>Before you start a new Award module, it is essential to read the following Terms and Conditions. These will answer several of the questions you may have on eligibility, registration and more.</w:t>
                      </w:r>
                    </w:p>
                  </w:txbxContent>
                </v:textbox>
                <w10:wrap type="tight" anchorx="margin"/>
              </v:shape>
            </w:pict>
          </mc:Fallback>
        </mc:AlternateContent>
      </w:r>
      <w:r w:rsidR="00D5566D">
        <w:rPr>
          <w:color w:val="CA0064"/>
          <w:szCs w:val="20"/>
        </w:rPr>
        <w:t>Award Eligibility</w:t>
      </w:r>
    </w:p>
    <w:p w:rsidR="009C2A8E" w:rsidRPr="00D60351" w:rsidRDefault="0079007A" w:rsidP="00D5566D">
      <w:pPr>
        <w:pBdr>
          <w:bottom w:val="single" w:sz="8" w:space="0" w:color="CA0064"/>
        </w:pBdr>
        <w:rPr>
          <w:szCs w:val="20"/>
        </w:rPr>
      </w:pPr>
      <w:r w:rsidRPr="00D60351">
        <w:rPr>
          <w:szCs w:val="20"/>
        </w:rPr>
        <w:t xml:space="preserve">The Award is available to all registered students at </w:t>
      </w:r>
      <w:r>
        <w:rPr>
          <w:szCs w:val="20"/>
        </w:rPr>
        <w:t>t</w:t>
      </w:r>
      <w:r w:rsidRPr="00D60351">
        <w:rPr>
          <w:szCs w:val="20"/>
        </w:rPr>
        <w:t>he University of Nottingha</w:t>
      </w:r>
      <w:r>
        <w:rPr>
          <w:szCs w:val="20"/>
        </w:rPr>
        <w:t>m</w:t>
      </w:r>
      <w:r w:rsidRPr="00D60351">
        <w:rPr>
          <w:szCs w:val="20"/>
        </w:rPr>
        <w:t>.</w:t>
      </w:r>
      <w:r w:rsidR="005B039D">
        <w:rPr>
          <w:szCs w:val="20"/>
        </w:rPr>
        <w:t xml:space="preserve"> </w:t>
      </w:r>
      <w:r w:rsidR="009C2A8E" w:rsidRPr="00D60351">
        <w:rPr>
          <w:szCs w:val="20"/>
        </w:rPr>
        <w:t xml:space="preserve">The Award is </w:t>
      </w:r>
      <w:r w:rsidR="005B69E5" w:rsidRPr="00D60351">
        <w:rPr>
          <w:szCs w:val="20"/>
        </w:rPr>
        <w:t xml:space="preserve">offered </w:t>
      </w:r>
      <w:r w:rsidR="009C2A8E" w:rsidRPr="00D60351">
        <w:rPr>
          <w:szCs w:val="20"/>
        </w:rPr>
        <w:t>at our UK, China and Malaysia campuses</w:t>
      </w:r>
      <w:r>
        <w:rPr>
          <w:szCs w:val="20"/>
        </w:rPr>
        <w:t>. All students, including</w:t>
      </w:r>
      <w:r w:rsidR="005B69E5" w:rsidRPr="00D60351">
        <w:rPr>
          <w:szCs w:val="20"/>
        </w:rPr>
        <w:t xml:space="preserve"> inter-campus mobility students </w:t>
      </w:r>
      <w:r w:rsidR="00546CC2" w:rsidRPr="00D60351">
        <w:rPr>
          <w:szCs w:val="20"/>
        </w:rPr>
        <w:t>and incoming international exchange students</w:t>
      </w:r>
      <w:r>
        <w:rPr>
          <w:szCs w:val="20"/>
        </w:rPr>
        <w:t xml:space="preserve"> are eligible to take part in the Award, on all campuses</w:t>
      </w:r>
      <w:r w:rsidR="009C2A8E" w:rsidRPr="00D60351">
        <w:rPr>
          <w:szCs w:val="20"/>
        </w:rPr>
        <w:t>.</w:t>
      </w:r>
    </w:p>
    <w:p w:rsidR="009C2A8E" w:rsidRPr="006F2517" w:rsidRDefault="009C2A8E" w:rsidP="00D5566D">
      <w:pPr>
        <w:pBdr>
          <w:bottom w:val="single" w:sz="8" w:space="0" w:color="CA0064"/>
        </w:pBdr>
        <w:rPr>
          <w:color w:val="CA0064"/>
          <w:szCs w:val="20"/>
        </w:rPr>
      </w:pPr>
      <w:r>
        <w:rPr>
          <w:color w:val="CA0064"/>
          <w:szCs w:val="20"/>
        </w:rPr>
        <w:t>Enrolment and Registration</w:t>
      </w:r>
    </w:p>
    <w:p w:rsidR="009C2A8E" w:rsidRPr="00253C5A" w:rsidRDefault="009C2A8E" w:rsidP="009C2A8E">
      <w:pPr>
        <w:rPr>
          <w:szCs w:val="20"/>
        </w:rPr>
      </w:pPr>
      <w:r w:rsidRPr="00D60351">
        <w:rPr>
          <w:szCs w:val="20"/>
        </w:rPr>
        <w:t>You can enrol for Award</w:t>
      </w:r>
      <w:r w:rsidR="001D7686" w:rsidRPr="00D60351">
        <w:rPr>
          <w:szCs w:val="20"/>
        </w:rPr>
        <w:t xml:space="preserve"> modules</w:t>
      </w:r>
      <w:r w:rsidR="0031571F">
        <w:rPr>
          <w:szCs w:val="20"/>
        </w:rPr>
        <w:t xml:space="preserve"> by visiting </w:t>
      </w:r>
      <w:r w:rsidRPr="00D60351">
        <w:rPr>
          <w:szCs w:val="20"/>
        </w:rPr>
        <w:t>our</w:t>
      </w:r>
      <w:r w:rsidR="004D5942" w:rsidRPr="00D60351">
        <w:rPr>
          <w:szCs w:val="20"/>
        </w:rPr>
        <w:t xml:space="preserve"> </w:t>
      </w:r>
      <w:r w:rsidR="0079007A">
        <w:rPr>
          <w:szCs w:val="20"/>
        </w:rPr>
        <w:t>online module catalogue</w:t>
      </w:r>
      <w:r w:rsidR="002267B8">
        <w:rPr>
          <w:szCs w:val="20"/>
        </w:rPr>
        <w:t xml:space="preserve"> </w:t>
      </w:r>
      <w:r w:rsidR="00DB07B9">
        <w:rPr>
          <w:szCs w:val="20"/>
        </w:rPr>
        <w:t>w</w:t>
      </w:r>
      <w:r w:rsidR="002267B8">
        <w:rPr>
          <w:szCs w:val="20"/>
        </w:rPr>
        <w:t xml:space="preserve">hich can be accessed via our </w:t>
      </w:r>
      <w:hyperlink r:id="rId7" w:history="1">
        <w:r w:rsidR="002267B8" w:rsidRPr="00DB07B9">
          <w:rPr>
            <w:rStyle w:val="Hyperlink"/>
            <w:szCs w:val="20"/>
          </w:rPr>
          <w:t>website</w:t>
        </w:r>
      </w:hyperlink>
      <w:r w:rsidR="002267B8">
        <w:rPr>
          <w:szCs w:val="20"/>
        </w:rPr>
        <w:t xml:space="preserve">. </w:t>
      </w:r>
      <w:r w:rsidR="0079007A">
        <w:rPr>
          <w:szCs w:val="20"/>
        </w:rPr>
        <w:t xml:space="preserve">Each module has its own method of application, timetable and assessments. </w:t>
      </w:r>
      <w:r w:rsidR="005E6825" w:rsidRPr="00253C5A">
        <w:rPr>
          <w:szCs w:val="20"/>
        </w:rPr>
        <w:t xml:space="preserve">Some modules will have enrolment deadlines due to the module cap or timings to complete teaching and assessment. </w:t>
      </w:r>
      <w:r w:rsidRPr="00253C5A">
        <w:rPr>
          <w:szCs w:val="20"/>
        </w:rPr>
        <w:t xml:space="preserve">Please check </w:t>
      </w:r>
      <w:r w:rsidR="005E6825" w:rsidRPr="00253C5A">
        <w:rPr>
          <w:szCs w:val="20"/>
        </w:rPr>
        <w:t xml:space="preserve">all relevant enrolment deadlines and that </w:t>
      </w:r>
      <w:r w:rsidRPr="00253C5A">
        <w:rPr>
          <w:szCs w:val="20"/>
        </w:rPr>
        <w:t>you can</w:t>
      </w:r>
      <w:r w:rsidR="00D66607" w:rsidRPr="00253C5A">
        <w:rPr>
          <w:szCs w:val="20"/>
        </w:rPr>
        <w:t xml:space="preserve"> fully commit to the</w:t>
      </w:r>
      <w:r w:rsidR="0079007A" w:rsidRPr="00253C5A">
        <w:rPr>
          <w:szCs w:val="20"/>
        </w:rPr>
        <w:t xml:space="preserve"> module</w:t>
      </w:r>
      <w:r w:rsidR="00D66607" w:rsidRPr="00253C5A">
        <w:rPr>
          <w:szCs w:val="20"/>
        </w:rPr>
        <w:t xml:space="preserve"> and </w:t>
      </w:r>
      <w:r w:rsidRPr="00253C5A">
        <w:rPr>
          <w:szCs w:val="20"/>
        </w:rPr>
        <w:t>atten</w:t>
      </w:r>
      <w:r w:rsidR="003B7E25" w:rsidRPr="00253C5A">
        <w:rPr>
          <w:szCs w:val="20"/>
        </w:rPr>
        <w:t xml:space="preserve">d all sessions before applying. </w:t>
      </w:r>
    </w:p>
    <w:p w:rsidR="009C2A8E" w:rsidRPr="006F2517" w:rsidRDefault="009C2A8E" w:rsidP="009C2A8E">
      <w:pPr>
        <w:pBdr>
          <w:bottom w:val="single" w:sz="8" w:space="1" w:color="CA0064"/>
        </w:pBdr>
        <w:rPr>
          <w:color w:val="CA0064"/>
          <w:szCs w:val="20"/>
        </w:rPr>
      </w:pPr>
      <w:r>
        <w:rPr>
          <w:color w:val="CA0064"/>
          <w:szCs w:val="20"/>
        </w:rPr>
        <w:t>Attendance requirements</w:t>
      </w:r>
    </w:p>
    <w:p w:rsidR="009C2A8E" w:rsidRDefault="009C2A8E" w:rsidP="009C2A8E">
      <w:pPr>
        <w:rPr>
          <w:szCs w:val="20"/>
        </w:rPr>
      </w:pPr>
      <w:r>
        <w:rPr>
          <w:szCs w:val="20"/>
        </w:rPr>
        <w:t>It is an expectation that students attend every scheduled session for their module and engage fully in the module activities. Several modules</w:t>
      </w:r>
      <w:r w:rsidR="00B5202D">
        <w:rPr>
          <w:szCs w:val="20"/>
        </w:rPr>
        <w:t xml:space="preserve"> also</w:t>
      </w:r>
      <w:r>
        <w:rPr>
          <w:szCs w:val="20"/>
        </w:rPr>
        <w:t xml:space="preserve"> include input from external speakers who have </w:t>
      </w:r>
      <w:r w:rsidR="00D5566D">
        <w:rPr>
          <w:szCs w:val="20"/>
        </w:rPr>
        <w:t>given their time freely to the U</w:t>
      </w:r>
      <w:r>
        <w:rPr>
          <w:szCs w:val="20"/>
        </w:rPr>
        <w:t>niversity to support the Award. All modules require students to demonstrate professional behaviours including punctuality,</w:t>
      </w:r>
      <w:r w:rsidR="00565845">
        <w:rPr>
          <w:szCs w:val="20"/>
        </w:rPr>
        <w:t xml:space="preserve"> commitment, integrity and team-</w:t>
      </w:r>
      <w:r>
        <w:rPr>
          <w:szCs w:val="20"/>
        </w:rPr>
        <w:t xml:space="preserve">working. </w:t>
      </w:r>
      <w:r w:rsidR="003B7E25">
        <w:rPr>
          <w:szCs w:val="20"/>
        </w:rPr>
        <w:t>If you are forced to miss a session p</w:t>
      </w:r>
      <w:r w:rsidR="0079007A">
        <w:rPr>
          <w:szCs w:val="20"/>
        </w:rPr>
        <w:t xml:space="preserve">lease </w:t>
      </w:r>
      <w:r w:rsidR="0079007A">
        <w:rPr>
          <w:szCs w:val="20"/>
        </w:rPr>
        <w:lastRenderedPageBreak/>
        <w:t>contact</w:t>
      </w:r>
      <w:r>
        <w:rPr>
          <w:szCs w:val="20"/>
        </w:rPr>
        <w:t xml:space="preserve"> your module </w:t>
      </w:r>
      <w:r w:rsidR="00B5202D">
        <w:rPr>
          <w:szCs w:val="20"/>
        </w:rPr>
        <w:t>leader</w:t>
      </w:r>
      <w:r>
        <w:rPr>
          <w:szCs w:val="20"/>
        </w:rPr>
        <w:t xml:space="preserve"> at the earliest opportunity</w:t>
      </w:r>
      <w:r w:rsidR="002267B8">
        <w:rPr>
          <w:szCs w:val="20"/>
        </w:rPr>
        <w:t>.</w:t>
      </w:r>
      <w:r w:rsidR="005B039D">
        <w:rPr>
          <w:szCs w:val="20"/>
        </w:rPr>
        <w:t xml:space="preserve"> </w:t>
      </w:r>
      <w:r>
        <w:rPr>
          <w:szCs w:val="20"/>
        </w:rPr>
        <w:t xml:space="preserve">Module </w:t>
      </w:r>
      <w:r w:rsidR="0079007A">
        <w:rPr>
          <w:szCs w:val="20"/>
        </w:rPr>
        <w:t>leaders</w:t>
      </w:r>
      <w:r>
        <w:rPr>
          <w:szCs w:val="20"/>
        </w:rPr>
        <w:t xml:space="preserve"> retain the right to remove students from modules for non-attendance.</w:t>
      </w:r>
    </w:p>
    <w:p w:rsidR="009C2A8E" w:rsidRPr="006F2517" w:rsidRDefault="009C2A8E" w:rsidP="009C2A8E">
      <w:pPr>
        <w:pBdr>
          <w:bottom w:val="single" w:sz="8" w:space="1" w:color="CA0064"/>
        </w:pBdr>
        <w:rPr>
          <w:color w:val="CA0064"/>
          <w:szCs w:val="20"/>
        </w:rPr>
      </w:pPr>
      <w:r>
        <w:rPr>
          <w:color w:val="CA0064"/>
          <w:szCs w:val="20"/>
        </w:rPr>
        <w:t>Modules and Credits</w:t>
      </w:r>
    </w:p>
    <w:p w:rsidR="0079007A" w:rsidRDefault="0079007A" w:rsidP="0079007A">
      <w:pPr>
        <w:rPr>
          <w:szCs w:val="20"/>
        </w:rPr>
      </w:pPr>
      <w:r w:rsidRPr="00D60351">
        <w:rPr>
          <w:szCs w:val="20"/>
        </w:rPr>
        <w:t>To achieve the full Award</w:t>
      </w:r>
      <w:r w:rsidR="00D5566D">
        <w:rPr>
          <w:szCs w:val="20"/>
        </w:rPr>
        <w:t>, this</w:t>
      </w:r>
      <w:r w:rsidRPr="00D60351">
        <w:rPr>
          <w:szCs w:val="20"/>
        </w:rPr>
        <w:t xml:space="preserve"> will take a minimum of two academic years (maximum of 20 credits per academic year). Once you have </w:t>
      </w:r>
      <w:r w:rsidR="00D5566D">
        <w:rPr>
          <w:szCs w:val="20"/>
        </w:rPr>
        <w:t xml:space="preserve">reached </w:t>
      </w:r>
      <w:r w:rsidRPr="00D60351">
        <w:rPr>
          <w:szCs w:val="20"/>
        </w:rPr>
        <w:t xml:space="preserve">30 credits, you will be unable to achieve additional credits. </w:t>
      </w:r>
    </w:p>
    <w:p w:rsidR="0079007A" w:rsidRPr="00287142" w:rsidRDefault="00D5566D" w:rsidP="0079007A">
      <w:pPr>
        <w:rPr>
          <w:szCs w:val="20"/>
        </w:rPr>
      </w:pPr>
      <w:r>
        <w:rPr>
          <w:szCs w:val="20"/>
        </w:rPr>
        <w:t xml:space="preserve">Your Award credits </w:t>
      </w:r>
      <w:r w:rsidRPr="00287142">
        <w:rPr>
          <w:szCs w:val="20"/>
        </w:rPr>
        <w:t xml:space="preserve">are shown on your final </w:t>
      </w:r>
      <w:r>
        <w:rPr>
          <w:szCs w:val="20"/>
        </w:rPr>
        <w:t xml:space="preserve">diploma supplement. </w:t>
      </w:r>
      <w:r w:rsidR="0079007A" w:rsidRPr="00287142">
        <w:rPr>
          <w:szCs w:val="20"/>
        </w:rPr>
        <w:t xml:space="preserve">The Nottingham Advantage Award is in addition to your degree programme and does not count towards your final degree result. </w:t>
      </w:r>
      <w:r w:rsidR="0079007A">
        <w:rPr>
          <w:szCs w:val="20"/>
        </w:rPr>
        <w:t>If you have achieved the full Award then this will also be</w:t>
      </w:r>
      <w:r w:rsidR="0079007A" w:rsidRPr="00287142">
        <w:rPr>
          <w:szCs w:val="20"/>
        </w:rPr>
        <w:t xml:space="preserve"> included within the graduation programme. </w:t>
      </w:r>
    </w:p>
    <w:p w:rsidR="009C2A8E" w:rsidRPr="00287142" w:rsidRDefault="009C2A8E" w:rsidP="009C2A8E">
      <w:pPr>
        <w:rPr>
          <w:szCs w:val="20"/>
        </w:rPr>
      </w:pPr>
      <w:r w:rsidRPr="00287142">
        <w:rPr>
          <w:szCs w:val="20"/>
        </w:rPr>
        <w:t xml:space="preserve">The Nottingham Advantage Award offers a variety of modules that are worth 10 </w:t>
      </w:r>
      <w:r w:rsidR="00B5202D">
        <w:rPr>
          <w:szCs w:val="20"/>
        </w:rPr>
        <w:t xml:space="preserve">or 20 </w:t>
      </w:r>
      <w:r w:rsidRPr="00287142">
        <w:rPr>
          <w:szCs w:val="20"/>
        </w:rPr>
        <w:t xml:space="preserve">credits each. </w:t>
      </w:r>
    </w:p>
    <w:p w:rsidR="009561FF" w:rsidRDefault="009561FF" w:rsidP="009561FF">
      <w:pPr>
        <w:rPr>
          <w:szCs w:val="20"/>
        </w:rPr>
      </w:pPr>
      <w:r>
        <w:rPr>
          <w:szCs w:val="20"/>
        </w:rPr>
        <w:t>Award modules comply with the undergraduate regulations of the University. A 10 credit module comprises 100 hours of student learning. To complete a module, students must undergo and pass assessments.</w:t>
      </w:r>
    </w:p>
    <w:p w:rsidR="009C2A8E" w:rsidRPr="0031571F" w:rsidRDefault="009C2A8E" w:rsidP="0031571F">
      <w:pPr>
        <w:rPr>
          <w:i/>
          <w:color w:val="FF0000"/>
          <w:szCs w:val="20"/>
        </w:rPr>
      </w:pPr>
      <w:r>
        <w:rPr>
          <w:szCs w:val="20"/>
        </w:rPr>
        <w:t>Available m</w:t>
      </w:r>
      <w:r w:rsidRPr="00287142">
        <w:rPr>
          <w:szCs w:val="20"/>
        </w:rPr>
        <w:t xml:space="preserve">odules </w:t>
      </w:r>
      <w:r>
        <w:rPr>
          <w:szCs w:val="20"/>
        </w:rPr>
        <w:t xml:space="preserve">are </w:t>
      </w:r>
      <w:r w:rsidRPr="00287142">
        <w:rPr>
          <w:szCs w:val="20"/>
        </w:rPr>
        <w:t xml:space="preserve">listed on the </w:t>
      </w:r>
      <w:r w:rsidR="0079007A">
        <w:rPr>
          <w:szCs w:val="20"/>
        </w:rPr>
        <w:t xml:space="preserve">online module catalogue </w:t>
      </w:r>
      <w:r w:rsidR="0031571F">
        <w:rPr>
          <w:szCs w:val="20"/>
        </w:rPr>
        <w:t>including module specifications that d</w:t>
      </w:r>
      <w:r w:rsidRPr="00287142">
        <w:rPr>
          <w:szCs w:val="20"/>
        </w:rPr>
        <w:t>etail the aims, objectives and outcomes of each module</w:t>
      </w:r>
      <w:r w:rsidR="0031571F">
        <w:rPr>
          <w:szCs w:val="20"/>
        </w:rPr>
        <w:t xml:space="preserve">. </w:t>
      </w:r>
      <w:r>
        <w:rPr>
          <w:szCs w:val="20"/>
        </w:rPr>
        <w:t>The portfolio of modules is varied</w:t>
      </w:r>
      <w:r w:rsidRPr="00AF21A7">
        <w:rPr>
          <w:szCs w:val="20"/>
        </w:rPr>
        <w:t xml:space="preserve"> </w:t>
      </w:r>
      <w:r>
        <w:rPr>
          <w:szCs w:val="20"/>
        </w:rPr>
        <w:t xml:space="preserve">and </w:t>
      </w:r>
      <w:r w:rsidRPr="00287142">
        <w:rPr>
          <w:szCs w:val="20"/>
        </w:rPr>
        <w:t>is designed to allow you to choose modules suitable for your own needs and personal skills development.</w:t>
      </w:r>
      <w:r>
        <w:rPr>
          <w:szCs w:val="20"/>
        </w:rPr>
        <w:t xml:space="preserve"> Some involve many contact hours with staff and external speakers</w:t>
      </w:r>
      <w:r w:rsidR="00A65C3F">
        <w:rPr>
          <w:szCs w:val="20"/>
        </w:rPr>
        <w:t xml:space="preserve">, whereas others </w:t>
      </w:r>
      <w:r>
        <w:rPr>
          <w:szCs w:val="20"/>
        </w:rPr>
        <w:t>have lower contact</w:t>
      </w:r>
      <w:r w:rsidR="00B5202D">
        <w:rPr>
          <w:szCs w:val="20"/>
        </w:rPr>
        <w:t xml:space="preserve"> but a great emphasis upon self-</w:t>
      </w:r>
      <w:r>
        <w:rPr>
          <w:szCs w:val="20"/>
        </w:rPr>
        <w:t>directed learning. Some modules are available to all students; some are available to students in particular schools. The mode of delivery for each module relates to its learning outcomes.</w:t>
      </w:r>
    </w:p>
    <w:p w:rsidR="009C2A8E" w:rsidRDefault="009C2A8E" w:rsidP="009C2A8E">
      <w:pPr>
        <w:rPr>
          <w:szCs w:val="20"/>
        </w:rPr>
      </w:pPr>
      <w:r w:rsidRPr="00287142">
        <w:rPr>
          <w:szCs w:val="20"/>
        </w:rPr>
        <w:t>Modules may differ every term</w:t>
      </w:r>
      <w:r>
        <w:rPr>
          <w:szCs w:val="20"/>
        </w:rPr>
        <w:t xml:space="preserve"> or </w:t>
      </w:r>
      <w:r w:rsidRPr="00287142">
        <w:rPr>
          <w:szCs w:val="20"/>
        </w:rPr>
        <w:t xml:space="preserve">year depending on </w:t>
      </w:r>
      <w:r>
        <w:rPr>
          <w:szCs w:val="20"/>
        </w:rPr>
        <w:t>staff</w:t>
      </w:r>
      <w:r w:rsidRPr="00287142">
        <w:rPr>
          <w:szCs w:val="20"/>
        </w:rPr>
        <w:t xml:space="preserve"> availability and timetabling commitments</w:t>
      </w:r>
      <w:r>
        <w:rPr>
          <w:szCs w:val="20"/>
        </w:rPr>
        <w:t>. S</w:t>
      </w:r>
      <w:r w:rsidRPr="00287142">
        <w:rPr>
          <w:szCs w:val="20"/>
        </w:rPr>
        <w:t>ome modules may be offered every term.</w:t>
      </w:r>
      <w:r w:rsidR="00A65C3F">
        <w:rPr>
          <w:szCs w:val="20"/>
        </w:rPr>
        <w:t xml:space="preserve"> We make every effort to make a tim</w:t>
      </w:r>
      <w:r w:rsidRPr="00287142">
        <w:rPr>
          <w:szCs w:val="20"/>
        </w:rPr>
        <w:t xml:space="preserve">etable available for each academic year at the start of the autumn semester. We </w:t>
      </w:r>
      <w:r w:rsidR="00B5202D">
        <w:rPr>
          <w:szCs w:val="20"/>
        </w:rPr>
        <w:t xml:space="preserve">may </w:t>
      </w:r>
      <w:r w:rsidRPr="00287142">
        <w:rPr>
          <w:szCs w:val="20"/>
        </w:rPr>
        <w:t xml:space="preserve">also offer new modules </w:t>
      </w:r>
      <w:r>
        <w:rPr>
          <w:szCs w:val="20"/>
        </w:rPr>
        <w:t>throughout the year.</w:t>
      </w:r>
    </w:p>
    <w:p w:rsidR="009C2A8E" w:rsidRPr="006F2517" w:rsidRDefault="009C2A8E" w:rsidP="009C2A8E">
      <w:pPr>
        <w:pBdr>
          <w:bottom w:val="single" w:sz="8" w:space="1" w:color="CA0064"/>
        </w:pBdr>
        <w:rPr>
          <w:color w:val="CA0064"/>
          <w:szCs w:val="20"/>
        </w:rPr>
      </w:pPr>
      <w:r>
        <w:rPr>
          <w:color w:val="CA0064"/>
          <w:szCs w:val="20"/>
        </w:rPr>
        <w:t>Assessment</w:t>
      </w:r>
    </w:p>
    <w:p w:rsidR="009C2A8E" w:rsidRPr="00287142" w:rsidRDefault="009C2A8E" w:rsidP="009C2A8E">
      <w:pPr>
        <w:rPr>
          <w:szCs w:val="20"/>
        </w:rPr>
      </w:pPr>
      <w:r>
        <w:rPr>
          <w:szCs w:val="20"/>
        </w:rPr>
        <w:t xml:space="preserve">Assessment methods vary according to the learning outcomes of each module. Typically they include portfolios, presentations, journals, visual media, or peer review. A module may have more than one element of assessment. </w:t>
      </w:r>
      <w:r w:rsidR="00FB6BE0">
        <w:rPr>
          <w:szCs w:val="20"/>
        </w:rPr>
        <w:t>S</w:t>
      </w:r>
      <w:r>
        <w:rPr>
          <w:szCs w:val="20"/>
        </w:rPr>
        <w:t>tudents are required to complete all elements in order to pass</w:t>
      </w:r>
      <w:r w:rsidR="00FB6BE0">
        <w:rPr>
          <w:szCs w:val="20"/>
        </w:rPr>
        <w:t xml:space="preserve"> and </w:t>
      </w:r>
      <w:r w:rsidR="00A65C3F">
        <w:rPr>
          <w:szCs w:val="20"/>
        </w:rPr>
        <w:t>weightings will be shown</w:t>
      </w:r>
      <w:r>
        <w:rPr>
          <w:szCs w:val="20"/>
        </w:rPr>
        <w:t xml:space="preserve">. </w:t>
      </w:r>
      <w:r w:rsidRPr="00287142">
        <w:rPr>
          <w:szCs w:val="20"/>
        </w:rPr>
        <w:t xml:space="preserve">Modules are </w:t>
      </w:r>
      <w:r>
        <w:rPr>
          <w:szCs w:val="20"/>
        </w:rPr>
        <w:t xml:space="preserve">assessed </w:t>
      </w:r>
      <w:r w:rsidRPr="00287142">
        <w:rPr>
          <w:szCs w:val="20"/>
        </w:rPr>
        <w:t xml:space="preserve">on either a pass or fail basis.  </w:t>
      </w:r>
    </w:p>
    <w:p w:rsidR="009C2A8E" w:rsidRPr="003C2DBB" w:rsidRDefault="009C2A8E" w:rsidP="009C2A8E">
      <w:pPr>
        <w:rPr>
          <w:color w:val="FF0000"/>
          <w:szCs w:val="20"/>
        </w:rPr>
      </w:pPr>
      <w:r w:rsidRPr="00287142">
        <w:rPr>
          <w:szCs w:val="20"/>
        </w:rPr>
        <w:lastRenderedPageBreak/>
        <w:t xml:space="preserve">Each module will have deadlines and these </w:t>
      </w:r>
      <w:r w:rsidR="00D3529D">
        <w:rPr>
          <w:szCs w:val="20"/>
        </w:rPr>
        <w:t xml:space="preserve">will be provided to you by the module convenor and may also be made available via the module details </w:t>
      </w:r>
      <w:r w:rsidR="002267B8">
        <w:rPr>
          <w:szCs w:val="20"/>
        </w:rPr>
        <w:t>on workspace.</w:t>
      </w:r>
      <w:r w:rsidR="003F738F" w:rsidRPr="00D3529D">
        <w:rPr>
          <w:color w:val="FF0000"/>
          <w:szCs w:val="20"/>
        </w:rPr>
        <w:t xml:space="preserve"> </w:t>
      </w:r>
      <w:r>
        <w:rPr>
          <w:szCs w:val="20"/>
        </w:rPr>
        <w:t xml:space="preserve">Assessment requirements are outlined in the module specification. </w:t>
      </w:r>
      <w:r w:rsidR="00D3529D">
        <w:rPr>
          <w:szCs w:val="20"/>
        </w:rPr>
        <w:t>Any relevant marking criteria will be made available to you by the module convenor.</w:t>
      </w:r>
    </w:p>
    <w:p w:rsidR="009C2A8E" w:rsidRPr="00253C5A" w:rsidRDefault="009C2A8E" w:rsidP="009C2A8E">
      <w:pPr>
        <w:rPr>
          <w:szCs w:val="20"/>
        </w:rPr>
      </w:pPr>
      <w:r w:rsidRPr="00287142">
        <w:rPr>
          <w:szCs w:val="20"/>
        </w:rPr>
        <w:t xml:space="preserve">Failure to hand in assessments on time </w:t>
      </w:r>
      <w:r w:rsidR="00D3529D">
        <w:rPr>
          <w:szCs w:val="20"/>
        </w:rPr>
        <w:t xml:space="preserve">without good reason </w:t>
      </w:r>
      <w:r w:rsidRPr="00287142">
        <w:rPr>
          <w:szCs w:val="20"/>
        </w:rPr>
        <w:t>may result in a fail mark</w:t>
      </w:r>
      <w:r w:rsidR="00D3529D">
        <w:rPr>
          <w:szCs w:val="20"/>
        </w:rPr>
        <w:t xml:space="preserve"> being attached to the module. </w:t>
      </w:r>
      <w:r w:rsidR="00D3529D" w:rsidRPr="00253C5A">
        <w:rPr>
          <w:szCs w:val="20"/>
        </w:rPr>
        <w:t xml:space="preserve">Award modules do not form part of your academic course and so the standard University penalties for late submission do not apply. </w:t>
      </w:r>
    </w:p>
    <w:p w:rsidR="003F738F" w:rsidRPr="003C2DBB" w:rsidRDefault="009C2A8E" w:rsidP="003F738F">
      <w:pPr>
        <w:rPr>
          <w:color w:val="FF0000"/>
          <w:szCs w:val="20"/>
        </w:rPr>
      </w:pPr>
      <w:r>
        <w:rPr>
          <w:szCs w:val="20"/>
        </w:rPr>
        <w:t>A</w:t>
      </w:r>
      <w:r w:rsidRPr="00287142">
        <w:rPr>
          <w:szCs w:val="20"/>
        </w:rPr>
        <w:t xml:space="preserve">ny work that does not meet the learning outcomes of the module </w:t>
      </w:r>
      <w:r>
        <w:rPr>
          <w:szCs w:val="20"/>
        </w:rPr>
        <w:t xml:space="preserve">and the standards required </w:t>
      </w:r>
      <w:r w:rsidRPr="00287142">
        <w:rPr>
          <w:szCs w:val="20"/>
        </w:rPr>
        <w:t xml:space="preserve">will be failed. You can only pass or fail a module as we do not allocate marks or percentages. </w:t>
      </w:r>
      <w:r w:rsidR="003F738F">
        <w:rPr>
          <w:szCs w:val="20"/>
        </w:rPr>
        <w:t xml:space="preserve">Assessment requirements are outlined in the module specification. </w:t>
      </w:r>
    </w:p>
    <w:p w:rsidR="0031571F" w:rsidRDefault="009C2A8E" w:rsidP="0031571F">
      <w:pPr>
        <w:rPr>
          <w:szCs w:val="20"/>
        </w:rPr>
      </w:pPr>
      <w:r>
        <w:rPr>
          <w:szCs w:val="20"/>
        </w:rPr>
        <w:t>There is no automatic right of resubmission. Resubmission opportunities will depend on the nature of the module and the availability of staff.</w:t>
      </w:r>
      <w:r w:rsidR="0031571F" w:rsidRPr="0031571F">
        <w:rPr>
          <w:szCs w:val="20"/>
        </w:rPr>
        <w:t xml:space="preserve"> </w:t>
      </w:r>
    </w:p>
    <w:p w:rsidR="009C2A8E" w:rsidRDefault="0031571F" w:rsidP="009C2A8E">
      <w:pPr>
        <w:rPr>
          <w:szCs w:val="20"/>
        </w:rPr>
      </w:pPr>
      <w:r>
        <w:rPr>
          <w:szCs w:val="20"/>
        </w:rPr>
        <w:t>As in all of your academic work at the University, the assessment for Award modules must be your own. Should you be suspected of p</w:t>
      </w:r>
      <w:r w:rsidRPr="00287142">
        <w:rPr>
          <w:szCs w:val="20"/>
        </w:rPr>
        <w:t>lagiarism</w:t>
      </w:r>
      <w:r>
        <w:rPr>
          <w:szCs w:val="20"/>
        </w:rPr>
        <w:t xml:space="preserve"> the standard university procedures will apply.</w:t>
      </w:r>
    </w:p>
    <w:p w:rsidR="002267B8" w:rsidRPr="00253C5A" w:rsidRDefault="00D3529D" w:rsidP="002267B8">
      <w:pPr>
        <w:rPr>
          <w:szCs w:val="20"/>
        </w:rPr>
      </w:pPr>
      <w:r w:rsidRPr="00253C5A">
        <w:rPr>
          <w:szCs w:val="20"/>
        </w:rPr>
        <w:t>If you feel it is likely that you will be unable to complete assessments due to any personal difficulties you must contact your convenor</w:t>
      </w:r>
      <w:r w:rsidR="005E6825" w:rsidRPr="00253C5A">
        <w:rPr>
          <w:szCs w:val="20"/>
        </w:rPr>
        <w:t>, or the Award team, at the e</w:t>
      </w:r>
      <w:r w:rsidRPr="00253C5A">
        <w:rPr>
          <w:szCs w:val="20"/>
        </w:rPr>
        <w:t>arliest opportunity</w:t>
      </w:r>
      <w:r w:rsidR="005E6825" w:rsidRPr="00253C5A">
        <w:rPr>
          <w:szCs w:val="20"/>
        </w:rPr>
        <w:t xml:space="preserve"> to discuss this</w:t>
      </w:r>
      <w:r w:rsidRPr="00253C5A">
        <w:rPr>
          <w:szCs w:val="20"/>
        </w:rPr>
        <w:t xml:space="preserve">.  </w:t>
      </w:r>
      <w:r w:rsidR="002267B8" w:rsidRPr="00253C5A">
        <w:rPr>
          <w:szCs w:val="20"/>
        </w:rPr>
        <w:t>(</w:t>
      </w:r>
      <w:r w:rsidR="00066466" w:rsidRPr="00253C5A">
        <w:rPr>
          <w:szCs w:val="20"/>
        </w:rPr>
        <w:t>Please do not submit an Extenuating Circumstances form as these forms are not used for the NAA. Similarly, p</w:t>
      </w:r>
      <w:r w:rsidRPr="00253C5A">
        <w:rPr>
          <w:szCs w:val="20"/>
        </w:rPr>
        <w:t xml:space="preserve">lease do not submit </w:t>
      </w:r>
      <w:r w:rsidR="005E6825" w:rsidRPr="00253C5A">
        <w:rPr>
          <w:szCs w:val="20"/>
        </w:rPr>
        <w:t xml:space="preserve">an </w:t>
      </w:r>
      <w:r w:rsidRPr="00253C5A">
        <w:rPr>
          <w:szCs w:val="20"/>
        </w:rPr>
        <w:t>Extenuating Circumstances form to your school</w:t>
      </w:r>
      <w:r w:rsidR="005E6825" w:rsidRPr="00253C5A">
        <w:rPr>
          <w:szCs w:val="20"/>
        </w:rPr>
        <w:t xml:space="preserve"> </w:t>
      </w:r>
      <w:r w:rsidR="00066466" w:rsidRPr="00253C5A">
        <w:rPr>
          <w:szCs w:val="20"/>
        </w:rPr>
        <w:t xml:space="preserve">for NAA modules </w:t>
      </w:r>
      <w:r w:rsidRPr="00253C5A">
        <w:rPr>
          <w:szCs w:val="20"/>
        </w:rPr>
        <w:t xml:space="preserve">as they are unable to </w:t>
      </w:r>
      <w:r w:rsidR="005E6825" w:rsidRPr="00253C5A">
        <w:rPr>
          <w:szCs w:val="20"/>
        </w:rPr>
        <w:t>action th</w:t>
      </w:r>
      <w:r w:rsidR="00066466" w:rsidRPr="00253C5A">
        <w:rPr>
          <w:szCs w:val="20"/>
        </w:rPr>
        <w:t>ese.</w:t>
      </w:r>
      <w:r w:rsidR="002267B8" w:rsidRPr="00253C5A">
        <w:rPr>
          <w:szCs w:val="20"/>
        </w:rPr>
        <w:t>) Competing academic deadlines are a not a suitable reason for failing to submit assessments.</w:t>
      </w:r>
    </w:p>
    <w:p w:rsidR="005E6825" w:rsidRPr="00253C5A" w:rsidRDefault="005E6825" w:rsidP="009C2A8E">
      <w:pPr>
        <w:rPr>
          <w:szCs w:val="20"/>
        </w:rPr>
      </w:pPr>
      <w:r w:rsidRPr="00253C5A">
        <w:rPr>
          <w:szCs w:val="20"/>
        </w:rPr>
        <w:t>For students aware of a disability or long term health condition that they feel may have an impact on their performance</w:t>
      </w:r>
      <w:r w:rsidR="009561FF" w:rsidRPr="00253C5A">
        <w:rPr>
          <w:szCs w:val="20"/>
        </w:rPr>
        <w:t xml:space="preserve"> or ability to engage with particular aspects of the module</w:t>
      </w:r>
      <w:r w:rsidRPr="00253C5A">
        <w:rPr>
          <w:szCs w:val="20"/>
        </w:rPr>
        <w:t>, please contact your convenor, or the Award team, at the earliest opportunity to explore relevant adjustments.</w:t>
      </w:r>
    </w:p>
    <w:p w:rsidR="0031571F" w:rsidRPr="00EC0942" w:rsidRDefault="0031571F" w:rsidP="0031571F">
      <w:pPr>
        <w:pBdr>
          <w:bottom w:val="single" w:sz="8" w:space="1" w:color="CA0064"/>
        </w:pBdr>
        <w:rPr>
          <w:color w:val="CA0064"/>
          <w:szCs w:val="20"/>
        </w:rPr>
      </w:pPr>
      <w:r>
        <w:rPr>
          <w:color w:val="CA0064"/>
          <w:szCs w:val="20"/>
        </w:rPr>
        <w:t>Academic Misconduct</w:t>
      </w:r>
    </w:p>
    <w:p w:rsidR="00B624D6" w:rsidRPr="00253C5A" w:rsidRDefault="0031571F" w:rsidP="00B624D6">
      <w:pPr>
        <w:rPr>
          <w:szCs w:val="20"/>
        </w:rPr>
      </w:pPr>
      <w:r w:rsidRPr="00253C5A">
        <w:rPr>
          <w:szCs w:val="20"/>
        </w:rPr>
        <w:t>All assessments</w:t>
      </w:r>
      <w:r w:rsidR="00C5160C" w:rsidRPr="00253C5A">
        <w:rPr>
          <w:szCs w:val="20"/>
        </w:rPr>
        <w:t xml:space="preserve"> must be your own. </w:t>
      </w:r>
      <w:r w:rsidR="00B624D6" w:rsidRPr="00253C5A">
        <w:rPr>
          <w:szCs w:val="20"/>
        </w:rPr>
        <w:t xml:space="preserve">By submitting your assessments you confirm that the work is all your own and that any sources you have consulted are properly acknowledged and referenced. </w:t>
      </w:r>
    </w:p>
    <w:p w:rsidR="00C5160C" w:rsidRPr="00253C5A" w:rsidRDefault="00B624D6" w:rsidP="009C2A8E">
      <w:r w:rsidRPr="00253C5A">
        <w:rPr>
          <w:szCs w:val="20"/>
        </w:rPr>
        <w:t>C</w:t>
      </w:r>
      <w:r w:rsidR="00C5160C" w:rsidRPr="00253C5A">
        <w:rPr>
          <w:szCs w:val="20"/>
        </w:rPr>
        <w:t xml:space="preserve">ases of suspected Academic Misconduct such as plagiarism can be investigated by the Award Academic Director or designated representative.  </w:t>
      </w:r>
    </w:p>
    <w:p w:rsidR="003B4D2F" w:rsidRDefault="003B4D2F" w:rsidP="00A65C3F">
      <w:pPr>
        <w:pBdr>
          <w:bottom w:val="single" w:sz="8" w:space="1" w:color="CA0064"/>
        </w:pBdr>
        <w:rPr>
          <w:color w:val="CA0064"/>
          <w:szCs w:val="20"/>
        </w:rPr>
      </w:pPr>
    </w:p>
    <w:p w:rsidR="00A65C3F" w:rsidRPr="00EC0942" w:rsidRDefault="00A65C3F" w:rsidP="00A65C3F">
      <w:pPr>
        <w:pBdr>
          <w:bottom w:val="single" w:sz="8" w:space="1" w:color="CA0064"/>
        </w:pBdr>
        <w:rPr>
          <w:color w:val="CA0064"/>
          <w:szCs w:val="20"/>
        </w:rPr>
      </w:pPr>
      <w:r>
        <w:rPr>
          <w:color w:val="CA0064"/>
          <w:szCs w:val="20"/>
        </w:rPr>
        <w:lastRenderedPageBreak/>
        <w:t>Module Completion</w:t>
      </w:r>
    </w:p>
    <w:p w:rsidR="00A65C3F" w:rsidRDefault="009C2A8E" w:rsidP="009C2A8E">
      <w:pPr>
        <w:rPr>
          <w:szCs w:val="20"/>
        </w:rPr>
      </w:pPr>
      <w:r>
        <w:rPr>
          <w:szCs w:val="20"/>
        </w:rPr>
        <w:t>A</w:t>
      </w:r>
      <w:r w:rsidRPr="00287142">
        <w:rPr>
          <w:szCs w:val="20"/>
        </w:rPr>
        <w:t>ll assessment</w:t>
      </w:r>
      <w:r>
        <w:rPr>
          <w:szCs w:val="20"/>
        </w:rPr>
        <w:t>s are subject to a moderation process and marks are submitted to a formal examinations</w:t>
      </w:r>
      <w:r w:rsidRPr="009C2A8E">
        <w:rPr>
          <w:szCs w:val="20"/>
        </w:rPr>
        <w:t xml:space="preserve"> </w:t>
      </w:r>
      <w:r>
        <w:rPr>
          <w:szCs w:val="20"/>
        </w:rPr>
        <w:t xml:space="preserve">board. </w:t>
      </w:r>
    </w:p>
    <w:p w:rsidR="00A65C3F" w:rsidRPr="00253C5A" w:rsidRDefault="009C2A8E" w:rsidP="006123E7">
      <w:r w:rsidRPr="00287142">
        <w:rPr>
          <w:szCs w:val="20"/>
        </w:rPr>
        <w:t xml:space="preserve">Once you have passed a module your result will </w:t>
      </w:r>
      <w:r w:rsidR="003B7E25">
        <w:rPr>
          <w:szCs w:val="20"/>
        </w:rPr>
        <w:t xml:space="preserve">added to your </w:t>
      </w:r>
      <w:r w:rsidR="00DB07B9">
        <w:rPr>
          <w:szCs w:val="20"/>
        </w:rPr>
        <w:t xml:space="preserve">NAA </w:t>
      </w:r>
      <w:r w:rsidR="003B7E25">
        <w:rPr>
          <w:szCs w:val="20"/>
        </w:rPr>
        <w:t>record</w:t>
      </w:r>
      <w:r w:rsidR="00DB07B9">
        <w:rPr>
          <w:szCs w:val="20"/>
        </w:rPr>
        <w:t>. M</w:t>
      </w:r>
      <w:r w:rsidR="00A65C3F" w:rsidRPr="00253C5A">
        <w:t xml:space="preserve">odules that you have not passed, or have withdrawn from, will be </w:t>
      </w:r>
      <w:r w:rsidR="006123E7" w:rsidRPr="00253C5A">
        <w:t xml:space="preserve">noted in the record but will not appear on your diploma supplement. </w:t>
      </w:r>
    </w:p>
    <w:p w:rsidR="004514DA" w:rsidRDefault="00A65C3F" w:rsidP="00A65C3F">
      <w:pPr>
        <w:jc w:val="both"/>
      </w:pPr>
      <w:r>
        <w:t xml:space="preserve">Please contact </w:t>
      </w:r>
      <w:hyperlink r:id="rId8" w:history="1">
        <w:r w:rsidR="00DB07B9">
          <w:rPr>
            <w:rStyle w:val="Hyperlink"/>
          </w:rPr>
          <w:t>naa@nottingham.edu.my</w:t>
        </w:r>
      </w:hyperlink>
      <w:r>
        <w:t xml:space="preserve"> if you believe the records of modules may be inaccurate or </w:t>
      </w:r>
      <w:r w:rsidR="006123E7">
        <w:t xml:space="preserve">are </w:t>
      </w:r>
      <w:r>
        <w:t>in need of updating.</w:t>
      </w:r>
    </w:p>
    <w:p w:rsidR="004514DA" w:rsidRDefault="006E5542" w:rsidP="004514DA">
      <w:pPr>
        <w:pBdr>
          <w:bottom w:val="single" w:sz="8" w:space="1" w:color="CA0064"/>
        </w:pBdr>
        <w:spacing w:after="0"/>
        <w:rPr>
          <w:color w:val="CA0064"/>
          <w:szCs w:val="20"/>
        </w:rPr>
      </w:pPr>
      <w:r>
        <w:rPr>
          <w:noProof/>
          <w:color w:val="CA0064"/>
          <w:szCs w:val="20"/>
          <w:lang w:val="en-US" w:eastAsia="en-US"/>
        </w:rPr>
        <mc:AlternateContent>
          <mc:Choice Requires="wps">
            <w:drawing>
              <wp:anchor distT="0" distB="0" distL="114300" distR="114300" simplePos="0" relativeHeight="251663360" behindDoc="0" locked="0" layoutInCell="1" allowOverlap="1">
                <wp:simplePos x="0" y="0"/>
                <wp:positionH relativeFrom="margin">
                  <wp:posOffset>-92710</wp:posOffset>
                </wp:positionH>
                <wp:positionV relativeFrom="paragraph">
                  <wp:posOffset>216535</wp:posOffset>
                </wp:positionV>
                <wp:extent cx="5810250" cy="157480"/>
                <wp:effectExtent l="2540" t="1270" r="0" b="317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4DA" w:rsidRPr="005F2061" w:rsidRDefault="004514DA" w:rsidP="004514DA">
                            <w:pPr>
                              <w:pBdr>
                                <w:top w:val="single" w:sz="8" w:space="1" w:color="CA0064"/>
                                <w:bottom w:val="single" w:sz="8" w:space="1" w:color="CA0064"/>
                              </w:pBdr>
                              <w:spacing w:line="240" w:lineRule="auto"/>
                              <w:rPr>
                                <w:color w:val="CA0064"/>
                                <w:sz w:val="2"/>
                                <w:szCs w:val="24"/>
                              </w:rPr>
                            </w:pPr>
                          </w:p>
                          <w:p w:rsidR="004514DA" w:rsidRPr="005F2061" w:rsidRDefault="004514DA" w:rsidP="004514DA">
                            <w:pPr>
                              <w:pBdr>
                                <w:top w:val="single" w:sz="8" w:space="1" w:color="CA0064"/>
                                <w:bottom w:val="single" w:sz="8" w:space="1" w:color="CA0064"/>
                              </w:pBdr>
                              <w:spacing w:line="240" w:lineRule="auto"/>
                              <w:rPr>
                                <w:color w:val="CA0064"/>
                                <w:sz w:val="28"/>
                                <w:szCs w:val="24"/>
                              </w:rPr>
                            </w:pPr>
                            <w:r>
                              <w:rPr>
                                <w:color w:val="CA0064"/>
                                <w:sz w:val="28"/>
                                <w:szCs w:val="24"/>
                              </w:rPr>
                              <w:t>Before you start a new Award module, it is essential to read the following Terms and Conditions. These will answer several of the questions you may have on eligibility, registration and more.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7.3pt;margin-top:17.05pt;width:457.5pt;height:1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Vl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" filled="f" stroked="f">
                <v:textbox>
                  <w:txbxContent>
                    <w:p w:rsidR="004514DA" w:rsidRPr="005F2061" w:rsidRDefault="004514DA" w:rsidP="004514DA">
                      <w:pPr>
                        <w:pBdr>
                          <w:top w:val="single" w:sz="8" w:space="1" w:color="CA0064"/>
                          <w:bottom w:val="single" w:sz="8" w:space="1" w:color="CA0064"/>
                        </w:pBdr>
                        <w:spacing w:line="240" w:lineRule="auto"/>
                        <w:rPr>
                          <w:color w:val="CA0064"/>
                          <w:sz w:val="2"/>
                          <w:szCs w:val="24"/>
                        </w:rPr>
                      </w:pPr>
                    </w:p>
                    <w:p w:rsidR="004514DA" w:rsidRPr="005F2061" w:rsidRDefault="004514DA" w:rsidP="004514DA">
                      <w:pPr>
                        <w:pBdr>
                          <w:top w:val="single" w:sz="8" w:space="1" w:color="CA0064"/>
                          <w:bottom w:val="single" w:sz="8" w:space="1" w:color="CA0064"/>
                        </w:pBdr>
                        <w:spacing w:line="240" w:lineRule="auto"/>
                        <w:rPr>
                          <w:color w:val="CA0064"/>
                          <w:sz w:val="28"/>
                          <w:szCs w:val="24"/>
                        </w:rPr>
                      </w:pPr>
                      <w:r>
                        <w:rPr>
                          <w:color w:val="CA0064"/>
                          <w:sz w:val="28"/>
                          <w:szCs w:val="24"/>
                        </w:rPr>
                        <w:t>Before you start a new Award module, it is essential to read the following Terms and Conditions. These will answer several of the questions you may have on eligibility, registration and more.</w:t>
                      </w:r>
                    </w:p>
                  </w:txbxContent>
                </v:textbox>
                <w10:wrap type="square" anchorx="margin"/>
              </v:shape>
            </w:pict>
          </mc:Fallback>
        </mc:AlternateContent>
      </w:r>
      <w:r w:rsidR="009C2A8E" w:rsidRPr="004514DA">
        <w:rPr>
          <w:color w:val="CA0064"/>
          <w:szCs w:val="20"/>
        </w:rPr>
        <w:t>Award Completio</w:t>
      </w:r>
      <w:r w:rsidR="00D05BD5" w:rsidRPr="004514DA">
        <w:rPr>
          <w:color w:val="CA0064"/>
          <w:szCs w:val="20"/>
        </w:rPr>
        <w:t>n</w:t>
      </w:r>
    </w:p>
    <w:p w:rsidR="004514DA" w:rsidRDefault="00A65C3F" w:rsidP="004514DA">
      <w:pPr>
        <w:pBdr>
          <w:bottom w:val="single" w:sz="8" w:space="1" w:color="CA0064"/>
        </w:pBdr>
        <w:spacing w:after="0"/>
        <w:rPr>
          <w:szCs w:val="20"/>
        </w:rPr>
      </w:pPr>
      <w:r>
        <w:rPr>
          <w:szCs w:val="20"/>
        </w:rPr>
        <w:t>S</w:t>
      </w:r>
      <w:r w:rsidRPr="00287142">
        <w:rPr>
          <w:szCs w:val="20"/>
        </w:rPr>
        <w:t>tudents who complete 30 credits will receive the</w:t>
      </w:r>
      <w:r>
        <w:rPr>
          <w:szCs w:val="20"/>
        </w:rPr>
        <w:t xml:space="preserve"> Nottingham Advantage</w:t>
      </w:r>
      <w:r w:rsidRPr="00287142">
        <w:rPr>
          <w:szCs w:val="20"/>
        </w:rPr>
        <w:t xml:space="preserve"> Award</w:t>
      </w:r>
      <w:r>
        <w:rPr>
          <w:szCs w:val="20"/>
        </w:rPr>
        <w:t xml:space="preserve"> certificate</w:t>
      </w:r>
      <w:r w:rsidRPr="00287142">
        <w:rPr>
          <w:szCs w:val="20"/>
        </w:rPr>
        <w:t xml:space="preserve">. </w:t>
      </w:r>
      <w:r w:rsidR="006123E7" w:rsidRPr="00287142">
        <w:rPr>
          <w:szCs w:val="20"/>
        </w:rPr>
        <w:t xml:space="preserve">Certificates for the </w:t>
      </w:r>
      <w:r w:rsidR="006123E7">
        <w:rPr>
          <w:szCs w:val="20"/>
        </w:rPr>
        <w:t xml:space="preserve">full 30 credit </w:t>
      </w:r>
      <w:r w:rsidR="006123E7" w:rsidRPr="00287142">
        <w:rPr>
          <w:szCs w:val="20"/>
        </w:rPr>
        <w:t xml:space="preserve">Award will be presented to students during the </w:t>
      </w:r>
      <w:r w:rsidR="006123E7">
        <w:rPr>
          <w:szCs w:val="20"/>
        </w:rPr>
        <w:t>an</w:t>
      </w:r>
      <w:r w:rsidR="006123E7" w:rsidRPr="00287142">
        <w:rPr>
          <w:szCs w:val="20"/>
        </w:rPr>
        <w:t>nual Celebration Event.</w:t>
      </w:r>
      <w:r w:rsidR="006123E7" w:rsidRPr="006123E7">
        <w:rPr>
          <w:szCs w:val="20"/>
        </w:rPr>
        <w:t xml:space="preserve"> </w:t>
      </w:r>
      <w:r w:rsidR="006123E7" w:rsidRPr="00287142">
        <w:rPr>
          <w:szCs w:val="20"/>
        </w:rPr>
        <w:t xml:space="preserve">All modules taken as part of the Award will be shown on your degree </w:t>
      </w:r>
      <w:r w:rsidR="006123E7" w:rsidRPr="004514DA">
        <w:rPr>
          <w:szCs w:val="20"/>
        </w:rPr>
        <w:t>diploma supplement</w:t>
      </w:r>
      <w:r w:rsidR="006123E7">
        <w:rPr>
          <w:szCs w:val="20"/>
        </w:rPr>
        <w:t>.</w:t>
      </w:r>
      <w:r w:rsidR="006123E7" w:rsidRPr="006123E7">
        <w:rPr>
          <w:szCs w:val="20"/>
        </w:rPr>
        <w:t xml:space="preserve"> </w:t>
      </w:r>
      <w:r w:rsidR="006123E7">
        <w:rPr>
          <w:szCs w:val="20"/>
        </w:rPr>
        <w:t xml:space="preserve">In addition, on the year of your graduation and if you have completed the full Award throughout your time at University of Nottingham, your name will also be featured in the </w:t>
      </w:r>
      <w:r w:rsidR="006123E7" w:rsidRPr="00DB07B9">
        <w:rPr>
          <w:szCs w:val="20"/>
        </w:rPr>
        <w:t>Graduation Handbook.</w:t>
      </w:r>
    </w:p>
    <w:p w:rsidR="004514DA" w:rsidRPr="004514DA" w:rsidRDefault="004514DA" w:rsidP="004514DA">
      <w:pPr>
        <w:pBdr>
          <w:bottom w:val="single" w:sz="8" w:space="1" w:color="CA0064"/>
        </w:pBdr>
        <w:spacing w:after="0"/>
        <w:rPr>
          <w:color w:val="CA0064"/>
          <w:szCs w:val="20"/>
        </w:rPr>
      </w:pPr>
    </w:p>
    <w:p w:rsidR="004514DA" w:rsidRDefault="006123E7" w:rsidP="009C2A8E">
      <w:pPr>
        <w:pBdr>
          <w:bottom w:val="single" w:sz="8" w:space="1" w:color="CA0064"/>
        </w:pBdr>
        <w:rPr>
          <w:szCs w:val="20"/>
        </w:rPr>
      </w:pPr>
      <w:r>
        <w:rPr>
          <w:szCs w:val="20"/>
        </w:rPr>
        <w:t>For students that have not completed the full Award, c</w:t>
      </w:r>
      <w:r w:rsidR="00A65C3F">
        <w:rPr>
          <w:szCs w:val="20"/>
        </w:rPr>
        <w:t>redits for individual modules will still be shown on the degree diploma supplement.</w:t>
      </w:r>
    </w:p>
    <w:p w:rsidR="005B039D" w:rsidRPr="00EC0942" w:rsidRDefault="005B039D" w:rsidP="005B039D">
      <w:pPr>
        <w:pBdr>
          <w:bottom w:val="single" w:sz="8" w:space="1" w:color="CA0064"/>
        </w:pBdr>
        <w:rPr>
          <w:color w:val="CA0064"/>
          <w:szCs w:val="20"/>
        </w:rPr>
      </w:pPr>
      <w:r>
        <w:rPr>
          <w:color w:val="CA0064"/>
          <w:szCs w:val="20"/>
        </w:rPr>
        <w:t xml:space="preserve">Student </w:t>
      </w:r>
      <w:r w:rsidR="00066466">
        <w:rPr>
          <w:color w:val="CA0064"/>
          <w:szCs w:val="20"/>
        </w:rPr>
        <w:t>Representation</w:t>
      </w:r>
    </w:p>
    <w:p w:rsidR="005B039D" w:rsidRPr="00253C5A" w:rsidRDefault="005B039D" w:rsidP="005B039D">
      <w:pPr>
        <w:rPr>
          <w:szCs w:val="20"/>
        </w:rPr>
      </w:pPr>
      <w:r w:rsidRPr="00253C5A">
        <w:rPr>
          <w:szCs w:val="20"/>
        </w:rPr>
        <w:t xml:space="preserve">The Award is overseen by a steering group </w:t>
      </w:r>
      <w:r w:rsidR="006123E7" w:rsidRPr="00253C5A">
        <w:rPr>
          <w:szCs w:val="20"/>
        </w:rPr>
        <w:t xml:space="preserve">who meet three times a year and </w:t>
      </w:r>
      <w:r w:rsidRPr="00253C5A">
        <w:rPr>
          <w:szCs w:val="20"/>
        </w:rPr>
        <w:t>whose membership includes senio</w:t>
      </w:r>
      <w:r w:rsidR="006123E7" w:rsidRPr="00253C5A">
        <w:rPr>
          <w:szCs w:val="20"/>
        </w:rPr>
        <w:t>r managers and academic staff f</w:t>
      </w:r>
      <w:r w:rsidRPr="00253C5A">
        <w:rPr>
          <w:szCs w:val="20"/>
        </w:rPr>
        <w:t>r</w:t>
      </w:r>
      <w:r w:rsidR="006123E7" w:rsidRPr="00253C5A">
        <w:rPr>
          <w:szCs w:val="20"/>
        </w:rPr>
        <w:t>o</w:t>
      </w:r>
      <w:r w:rsidRPr="00253C5A">
        <w:rPr>
          <w:szCs w:val="20"/>
        </w:rPr>
        <w:t xml:space="preserve">m across the University. Each </w:t>
      </w:r>
      <w:r w:rsidR="006123E7" w:rsidRPr="00253C5A">
        <w:rPr>
          <w:szCs w:val="20"/>
        </w:rPr>
        <w:t xml:space="preserve">academic </w:t>
      </w:r>
      <w:r w:rsidRPr="00253C5A">
        <w:rPr>
          <w:szCs w:val="20"/>
        </w:rPr>
        <w:t>year, two student representatives are appointed to join the steering group to represent student views, provide feedback and contribute to strategic discussions. You would be very welcome to provide ideas and feedback</w:t>
      </w:r>
      <w:r w:rsidR="006123E7" w:rsidRPr="00253C5A">
        <w:rPr>
          <w:szCs w:val="20"/>
        </w:rPr>
        <w:t xml:space="preserve"> to the student representatives</w:t>
      </w:r>
      <w:r w:rsidRPr="00253C5A">
        <w:rPr>
          <w:szCs w:val="20"/>
        </w:rPr>
        <w:t xml:space="preserve">, </w:t>
      </w:r>
      <w:r w:rsidR="006123E7" w:rsidRPr="00253C5A">
        <w:rPr>
          <w:szCs w:val="20"/>
        </w:rPr>
        <w:t xml:space="preserve">or, </w:t>
      </w:r>
      <w:r w:rsidRPr="00253C5A">
        <w:rPr>
          <w:szCs w:val="20"/>
        </w:rPr>
        <w:t>directly to the Award team</w:t>
      </w:r>
      <w:r w:rsidR="006123E7" w:rsidRPr="00253C5A">
        <w:rPr>
          <w:szCs w:val="20"/>
        </w:rPr>
        <w:t xml:space="preserve">. </w:t>
      </w:r>
    </w:p>
    <w:p w:rsidR="009C2A8E" w:rsidRPr="006F2517" w:rsidRDefault="009C2A8E" w:rsidP="009C2A8E">
      <w:pPr>
        <w:pBdr>
          <w:bottom w:val="single" w:sz="8" w:space="1" w:color="CA0064"/>
        </w:pBdr>
        <w:rPr>
          <w:color w:val="CA0064"/>
          <w:szCs w:val="20"/>
        </w:rPr>
      </w:pPr>
      <w:r>
        <w:rPr>
          <w:color w:val="CA0064"/>
          <w:szCs w:val="20"/>
        </w:rPr>
        <w:t>Contact us</w:t>
      </w:r>
    </w:p>
    <w:p w:rsidR="00360518" w:rsidRDefault="009C2A8E" w:rsidP="009C2A8E">
      <w:pPr>
        <w:rPr>
          <w:color w:val="00B050"/>
        </w:rPr>
      </w:pPr>
      <w:r w:rsidRPr="00287142">
        <w:rPr>
          <w:szCs w:val="20"/>
        </w:rPr>
        <w:t xml:space="preserve">You will be supported throughout by the Award team and your module leaders with whom you will have regular contact. </w:t>
      </w:r>
      <w:r>
        <w:rPr>
          <w:szCs w:val="20"/>
        </w:rPr>
        <w:t xml:space="preserve">Please contact your module leader directly for queries about </w:t>
      </w:r>
      <w:r w:rsidR="006123E7">
        <w:rPr>
          <w:szCs w:val="20"/>
        </w:rPr>
        <w:t xml:space="preserve">teaching learning and assessment on </w:t>
      </w:r>
      <w:r>
        <w:rPr>
          <w:szCs w:val="20"/>
        </w:rPr>
        <w:t>your module.</w:t>
      </w:r>
      <w:r w:rsidR="009F6C44">
        <w:rPr>
          <w:szCs w:val="20"/>
        </w:rPr>
        <w:t xml:space="preserve"> </w:t>
      </w:r>
      <w:r>
        <w:rPr>
          <w:szCs w:val="20"/>
        </w:rPr>
        <w:t xml:space="preserve">For queries about the Award </w:t>
      </w:r>
      <w:r w:rsidR="006123E7">
        <w:rPr>
          <w:szCs w:val="20"/>
        </w:rPr>
        <w:t xml:space="preserve">more generally including enrolment, </w:t>
      </w:r>
      <w:r>
        <w:rPr>
          <w:szCs w:val="20"/>
        </w:rPr>
        <w:t xml:space="preserve">please contact </w:t>
      </w:r>
      <w:hyperlink r:id="rId9" w:history="1">
        <w:r w:rsidR="00360518">
          <w:rPr>
            <w:rStyle w:val="Hyperlink"/>
          </w:rPr>
          <w:t>naa@nottingham.edu.my</w:t>
        </w:r>
      </w:hyperlink>
    </w:p>
    <w:p w:rsidR="004514DA" w:rsidRPr="004514DA" w:rsidRDefault="004514DA" w:rsidP="004D5942">
      <w:pPr>
        <w:jc w:val="both"/>
        <w:rPr>
          <w:b/>
          <w:szCs w:val="20"/>
        </w:rPr>
      </w:pPr>
    </w:p>
    <w:sectPr w:rsidR="004514DA" w:rsidRPr="004514DA" w:rsidSect="002C5F2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DF" w:rsidRDefault="004860DF" w:rsidP="009C2A8E">
      <w:pPr>
        <w:spacing w:after="0" w:line="240" w:lineRule="auto"/>
      </w:pPr>
      <w:r>
        <w:separator/>
      </w:r>
    </w:p>
  </w:endnote>
  <w:endnote w:type="continuationSeparator" w:id="0">
    <w:p w:rsidR="004860DF" w:rsidRDefault="004860DF" w:rsidP="009C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289036"/>
      <w:docPartObj>
        <w:docPartGallery w:val="Page Numbers (Bottom of Page)"/>
        <w:docPartUnique/>
      </w:docPartObj>
    </w:sdtPr>
    <w:sdtEndPr>
      <w:rPr>
        <w:noProof/>
      </w:rPr>
    </w:sdtEndPr>
    <w:sdtContent>
      <w:p w:rsidR="00164E3E" w:rsidRDefault="00164E3E">
        <w:pPr>
          <w:pStyle w:val="Footer"/>
          <w:jc w:val="center"/>
        </w:pPr>
        <w:r>
          <w:fldChar w:fldCharType="begin"/>
        </w:r>
        <w:r>
          <w:instrText xml:space="preserve"> PAGE   \* MERGEFORMAT </w:instrText>
        </w:r>
        <w:r>
          <w:fldChar w:fldCharType="separate"/>
        </w:r>
        <w:r w:rsidR="009D577B">
          <w:rPr>
            <w:noProof/>
          </w:rPr>
          <w:t>4</w:t>
        </w:r>
        <w:r>
          <w:rPr>
            <w:noProof/>
          </w:rPr>
          <w:fldChar w:fldCharType="end"/>
        </w:r>
      </w:p>
    </w:sdtContent>
  </w:sdt>
  <w:p w:rsidR="00B77200" w:rsidRDefault="00B77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DF" w:rsidRDefault="004860DF" w:rsidP="009C2A8E">
      <w:pPr>
        <w:spacing w:after="0" w:line="240" w:lineRule="auto"/>
      </w:pPr>
      <w:r>
        <w:separator/>
      </w:r>
    </w:p>
  </w:footnote>
  <w:footnote w:type="continuationSeparator" w:id="0">
    <w:p w:rsidR="004860DF" w:rsidRDefault="004860DF" w:rsidP="009C2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00" w:rsidRDefault="00FA56AE" w:rsidP="00B77200">
    <w:pPr>
      <w:pStyle w:val="Header"/>
      <w:tabs>
        <w:tab w:val="clear" w:pos="9026"/>
        <w:tab w:val="right" w:pos="9639"/>
      </w:tabs>
    </w:pPr>
    <w:r>
      <w:rPr>
        <w:noProof/>
        <w:lang w:val="en-US" w:eastAsia="en-US"/>
      </w:rPr>
      <w:drawing>
        <wp:anchor distT="0" distB="0" distL="114300" distR="114300" simplePos="0" relativeHeight="251659264" behindDoc="0" locked="0" layoutInCell="1" allowOverlap="1" wp14:anchorId="63680412" wp14:editId="28711B94">
          <wp:simplePos x="0" y="0"/>
          <wp:positionH relativeFrom="column">
            <wp:posOffset>-4445</wp:posOffset>
          </wp:positionH>
          <wp:positionV relativeFrom="paragraph">
            <wp:posOffset>275590</wp:posOffset>
          </wp:positionV>
          <wp:extent cx="1295400" cy="56896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200">
      <w:tab/>
    </w:r>
    <w:r w:rsidR="00B77200">
      <w:tab/>
    </w:r>
    <w:r w:rsidR="00B77200">
      <w:rPr>
        <w:noProof/>
        <w:lang w:val="en-US" w:eastAsia="en-US"/>
      </w:rPr>
      <w:drawing>
        <wp:inline distT="0" distB="0" distL="0" distR="0" wp14:anchorId="39271A0D" wp14:editId="2C1F2DC7">
          <wp:extent cx="2194560" cy="922655"/>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N-UK-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922655"/>
                  </a:xfrm>
                  <a:prstGeom prst="rect">
                    <a:avLst/>
                  </a:prstGeom>
                  <a:noFill/>
                  <a:ln>
                    <a:noFill/>
                  </a:ln>
                </pic:spPr>
              </pic:pic>
            </a:graphicData>
          </a:graphic>
        </wp:inline>
      </w:drawing>
    </w:r>
  </w:p>
  <w:p w:rsidR="00523259" w:rsidRDefault="00523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8E"/>
    <w:rsid w:val="00036D9E"/>
    <w:rsid w:val="00047CF1"/>
    <w:rsid w:val="00066466"/>
    <w:rsid w:val="000927E5"/>
    <w:rsid w:val="000C10FF"/>
    <w:rsid w:val="00164E3E"/>
    <w:rsid w:val="001A2687"/>
    <w:rsid w:val="001D7686"/>
    <w:rsid w:val="001F0244"/>
    <w:rsid w:val="001F3D7A"/>
    <w:rsid w:val="002155DD"/>
    <w:rsid w:val="002267B8"/>
    <w:rsid w:val="00253C5A"/>
    <w:rsid w:val="00276632"/>
    <w:rsid w:val="002C5F2A"/>
    <w:rsid w:val="002D5D7F"/>
    <w:rsid w:val="0031571F"/>
    <w:rsid w:val="00360518"/>
    <w:rsid w:val="003B4D2F"/>
    <w:rsid w:val="003B7E25"/>
    <w:rsid w:val="003F738F"/>
    <w:rsid w:val="004514DA"/>
    <w:rsid w:val="00466E0D"/>
    <w:rsid w:val="004860DF"/>
    <w:rsid w:val="00496BDE"/>
    <w:rsid w:val="004B18B8"/>
    <w:rsid w:val="004D242E"/>
    <w:rsid w:val="004D5942"/>
    <w:rsid w:val="004F1A75"/>
    <w:rsid w:val="00523259"/>
    <w:rsid w:val="00546CC2"/>
    <w:rsid w:val="00565845"/>
    <w:rsid w:val="00583955"/>
    <w:rsid w:val="005B039D"/>
    <w:rsid w:val="005B69E5"/>
    <w:rsid w:val="005E6825"/>
    <w:rsid w:val="006123E7"/>
    <w:rsid w:val="006434D2"/>
    <w:rsid w:val="006E5542"/>
    <w:rsid w:val="006F358B"/>
    <w:rsid w:val="0071520D"/>
    <w:rsid w:val="00720DCD"/>
    <w:rsid w:val="00745B66"/>
    <w:rsid w:val="007752FF"/>
    <w:rsid w:val="0079007A"/>
    <w:rsid w:val="00890CB3"/>
    <w:rsid w:val="008C5F6D"/>
    <w:rsid w:val="008D43FF"/>
    <w:rsid w:val="00940638"/>
    <w:rsid w:val="009561FF"/>
    <w:rsid w:val="009C2A8E"/>
    <w:rsid w:val="009D577B"/>
    <w:rsid w:val="009F6C44"/>
    <w:rsid w:val="00A65C3F"/>
    <w:rsid w:val="00AA6E74"/>
    <w:rsid w:val="00B5202D"/>
    <w:rsid w:val="00B52381"/>
    <w:rsid w:val="00B624D6"/>
    <w:rsid w:val="00B77200"/>
    <w:rsid w:val="00B974FB"/>
    <w:rsid w:val="00BD1DC5"/>
    <w:rsid w:val="00C5160C"/>
    <w:rsid w:val="00CB4F03"/>
    <w:rsid w:val="00D05BD5"/>
    <w:rsid w:val="00D3529D"/>
    <w:rsid w:val="00D5566D"/>
    <w:rsid w:val="00D60351"/>
    <w:rsid w:val="00D66607"/>
    <w:rsid w:val="00D80F2F"/>
    <w:rsid w:val="00DB07B9"/>
    <w:rsid w:val="00DF3790"/>
    <w:rsid w:val="00E84116"/>
    <w:rsid w:val="00F13263"/>
    <w:rsid w:val="00F929F3"/>
    <w:rsid w:val="00FA56AE"/>
    <w:rsid w:val="00FB6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A1C33-D43C-4948-9B36-A04EA9B9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8E"/>
    <w:rPr>
      <w:rFonts w:ascii="Verdana" w:eastAsia="Microsoft YaHei" w:hAnsi="Verdana" w:cs="Times New Roman"/>
      <w:sz w:val="20"/>
    </w:rPr>
  </w:style>
  <w:style w:type="paragraph" w:styleId="Heading1">
    <w:name w:val="heading 1"/>
    <w:basedOn w:val="Normal"/>
    <w:next w:val="Normal"/>
    <w:link w:val="Heading1Char"/>
    <w:uiPriority w:val="9"/>
    <w:qFormat/>
    <w:rsid w:val="006F3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character" w:styleId="Hyperlink">
    <w:name w:val="Hyperlink"/>
    <w:basedOn w:val="DefaultParagraphFont"/>
    <w:uiPriority w:val="99"/>
    <w:unhideWhenUsed/>
    <w:rsid w:val="009C2A8E"/>
    <w:rPr>
      <w:color w:val="0000FF"/>
      <w:u w:val="single"/>
    </w:rPr>
  </w:style>
  <w:style w:type="paragraph" w:styleId="Header">
    <w:name w:val="header"/>
    <w:basedOn w:val="Normal"/>
    <w:link w:val="HeaderChar"/>
    <w:uiPriority w:val="99"/>
    <w:unhideWhenUsed/>
    <w:rsid w:val="009C2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A8E"/>
    <w:rPr>
      <w:rFonts w:ascii="Verdana" w:eastAsia="Microsoft YaHei" w:hAnsi="Verdana" w:cs="Times New Roman"/>
      <w:sz w:val="20"/>
    </w:rPr>
  </w:style>
  <w:style w:type="paragraph" w:styleId="Footer">
    <w:name w:val="footer"/>
    <w:basedOn w:val="Normal"/>
    <w:link w:val="FooterChar"/>
    <w:uiPriority w:val="99"/>
    <w:unhideWhenUsed/>
    <w:rsid w:val="009C2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A8E"/>
    <w:rPr>
      <w:rFonts w:ascii="Verdana" w:eastAsia="Microsoft YaHei" w:hAnsi="Verdana" w:cs="Times New Roman"/>
      <w:sz w:val="20"/>
    </w:rPr>
  </w:style>
  <w:style w:type="paragraph" w:styleId="BalloonText">
    <w:name w:val="Balloon Text"/>
    <w:basedOn w:val="Normal"/>
    <w:link w:val="BalloonTextChar"/>
    <w:uiPriority w:val="99"/>
    <w:semiHidden/>
    <w:unhideWhenUsed/>
    <w:rsid w:val="009C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A8E"/>
    <w:rPr>
      <w:rFonts w:ascii="Tahoma" w:eastAsia="Microsoft YaHei" w:hAnsi="Tahoma" w:cs="Tahoma"/>
      <w:sz w:val="16"/>
      <w:szCs w:val="16"/>
    </w:rPr>
  </w:style>
  <w:style w:type="character" w:styleId="FollowedHyperlink">
    <w:name w:val="FollowedHyperlink"/>
    <w:basedOn w:val="DefaultParagraphFont"/>
    <w:uiPriority w:val="99"/>
    <w:semiHidden/>
    <w:unhideWhenUsed/>
    <w:rsid w:val="004D5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a@nottingham.edu.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ttingham.edu.my/CurrentStudents/Nottingham-Advantage-Award/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a@nottingham.edu.m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FA926-B230-4265-8A96-E3370239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SARINA MOHAMAD CHAN</cp:lastModifiedBy>
  <cp:revision>2</cp:revision>
  <cp:lastPrinted>2016-02-26T12:36:00Z</cp:lastPrinted>
  <dcterms:created xsi:type="dcterms:W3CDTF">2016-09-06T03:29:00Z</dcterms:created>
  <dcterms:modified xsi:type="dcterms:W3CDTF">2016-09-06T03:29:00Z</dcterms:modified>
</cp:coreProperties>
</file>